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53" text:style-name="Internet_20_link" text:visited-style-name="Visited_20_Internet_20_Link">
              <text:span text:style-name="ListLabel_20_28">
                <text:span text:style-name="T8">1 Brf GGD IJsselland, Activiteitenprogramma 2020-2021, zaaknr 626206, 20201112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53"/>
        Brf GGD IJsselland, Activiteitenprogramma 2020-2021, zaaknr 626206, 20201112
        <text:bookmark-end text:name="42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Activiteitenprogramma 2020-2021, zaaknr 626206, 20201112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GGD-IJsselland-Activiteitenprogramma-2020-2021-zaaknr-626206-20201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1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