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32" w:history="1">
        <w:r>
          <w:rPr>
            <w:rFonts w:ascii="Arial" w:hAnsi="Arial" w:eastAsia="Arial" w:cs="Arial"/>
            <w:color w:val="155CAA"/>
            <w:u w:val="single"/>
          </w:rPr>
          <w:t xml:space="preserve">1 Brf Drents Overijsselse Delta, Waterexcursie, zaaknr 661821, 20220530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32"/>
      <w:r w:rsidRPr="00A448AC">
        <w:rPr>
          <w:rFonts w:ascii="Arial" w:hAnsi="Arial" w:cs="Arial"/>
          <w:b/>
          <w:bCs/>
          <w:color w:val="303F4C"/>
          <w:lang w:val="en-US"/>
        </w:rPr>
        <w:t>Brf Drents Overijsselse Delta, Waterexcursie, zaaknr 661821, 20220530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Drents Overijsselse Delta, Waterexcursie, zaaknr 661821,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Drents-Overijsselse-Delta-Waterexcursie-zaaknr-661821-202205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