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9" w:history="1">
        <w:r>
          <w:rPr>
            <w:rFonts w:ascii="Arial" w:hAnsi="Arial" w:eastAsia="Arial" w:cs="Arial"/>
            <w:color w:val="155CAA"/>
            <w:u w:val="single"/>
          </w:rPr>
          <w:t xml:space="preserve">1 Brf Burg. Ridderkerk, Ridderkerk geeft Nederland vrijheidslied cadeau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9"/>
      <w:r w:rsidRPr="00A448AC">
        <w:rPr>
          <w:rFonts w:ascii="Arial" w:hAnsi="Arial" w:cs="Arial"/>
          <w:b/>
          <w:bCs/>
          <w:color w:val="303F4C"/>
          <w:lang w:val="en-US"/>
        </w:rPr>
        <w:t>Brf Burg. Ridderkerk, Ridderkerk geeft Nederland vrijheidslied cadeau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Burg. Ridderkerk, Ridderkerk geeft Nederland vrijheidslied cadeau,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Burg-Ridderkerk-Ridderkerk-geeft-Nederland-vrijheidslied-cadeau-2025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