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81" w:history="1">
        <w:r>
          <w:rPr>
            <w:rFonts w:ascii="Arial" w:hAnsi="Arial" w:eastAsia="Arial" w:cs="Arial"/>
            <w:color w:val="155CAA"/>
            <w:u w:val="single"/>
          </w:rPr>
          <w:t xml:space="preserve">1 Brf, Groengebogen, Nieuwleusen Synergie en Vrienden van Dalfsen, reactie op RVS Biodiversiteitsplan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80" w:history="1">
        <w:r>
          <w:rPr>
            <w:rFonts w:ascii="Arial" w:hAnsi="Arial" w:eastAsia="Arial" w:cs="Arial"/>
            <w:color w:val="155CAA"/>
            <w:u w:val="single"/>
          </w:rPr>
          <w:t xml:space="preserve">2 Lbr VNG, Ledenraadpleging principeakkoord Cao Gemeenten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4" w:history="1">
        <w:r>
          <w:rPr>
            <w:rFonts w:ascii="Arial" w:hAnsi="Arial" w:eastAsia="Arial" w:cs="Arial"/>
            <w:color w:val="155CAA"/>
            <w:u w:val="single"/>
          </w:rPr>
          <w:t xml:space="preserve">3 Brf, Veiligheidsregio IJsselland, Kadernota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5" w:history="1">
        <w:r>
          <w:rPr>
            <w:rFonts w:ascii="Arial" w:hAnsi="Arial" w:eastAsia="Arial" w:cs="Arial"/>
            <w:color w:val="155CAA"/>
            <w:u w:val="single"/>
          </w:rPr>
          <w:t xml:space="preserve">4 Brf, Griffiers en Gemeenschappelijke regelingen IJsselland, Notitie wijzigingen Wgr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2" w:history="1">
        <w:r>
          <w:rPr>
            <w:rFonts w:ascii="Arial" w:hAnsi="Arial" w:eastAsia="Arial" w:cs="Arial"/>
            <w:color w:val="155CAA"/>
            <w:u w:val="single"/>
          </w:rPr>
          <w:t xml:space="preserve">5 Brf, RES West-Overijssel, Informatiebrief over MER en RES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81"/>
      <w:r w:rsidRPr="00A448AC">
        <w:rPr>
          <w:rFonts w:ascii="Arial" w:hAnsi="Arial" w:cs="Arial"/>
          <w:b/>
          <w:bCs/>
          <w:color w:val="303F4C"/>
          <w:lang w:val="en-US"/>
        </w:rPr>
        <w:t>Brf, Groengebogen, Nieuwleusen Synergie en Vrienden van Dalfsen, reactie op RVS Biodiversiteitsplan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Groengebogen, Nieuwleusen Synergie en Vrienden van Dalfsen, reactie op RVS Biodiversiteitsplan, 20230228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80"/>
      <w:r w:rsidRPr="00A448AC">
        <w:rPr>
          <w:rFonts w:ascii="Arial" w:hAnsi="Arial" w:cs="Arial"/>
          <w:b/>
          <w:bCs/>
          <w:color w:val="303F4C"/>
          <w:lang w:val="en-US"/>
        </w:rPr>
        <w:t>Lbr VNG, Ledenraadpleging principeakkoord Cao Gemeenten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Ledenraadpleging principeakkoord Cao Gemeenten 2023, 20230227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4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Kadernota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Kadernota 2024,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5"/>
      <w:r w:rsidRPr="00A448AC">
        <w:rPr>
          <w:rFonts w:ascii="Arial" w:hAnsi="Arial" w:cs="Arial"/>
          <w:b/>
          <w:bCs/>
          <w:color w:val="303F4C"/>
          <w:lang w:val="en-US"/>
        </w:rPr>
        <w:t>Brf, Griffiers en Gemeenschappelijke regelingen IJsselland, Notitie wijzigingen Wgr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Griffiers en Gemeenschappelijke regelingen IJsselland, Notitie wijzigingen Wgr, zaaknr 678391, 20230208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2"/>
      <w:r w:rsidRPr="00A448AC">
        <w:rPr>
          <w:rFonts w:ascii="Arial" w:hAnsi="Arial" w:cs="Arial"/>
          <w:b/>
          <w:bCs/>
          <w:color w:val="303F4C"/>
          <w:lang w:val="en-US"/>
        </w:rPr>
        <w:t>Brf, RES West-Overijssel, Informatiebrief over MER en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RES West-Overijssel, Informatiebrief over MER en RES, zaaknr 681529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roengebogen-Nieuwleusen-Synergie-en-Vrienden-van-Dalfsen-reactie-op-RVS-Biodiversiteitsplan-20230228.pdf" TargetMode="External" /><Relationship Id="rId25" Type="http://schemas.openxmlformats.org/officeDocument/2006/relationships/hyperlink" Target="https://ris.dalfsen.nl//Raadsinformatie/Bijlage/Lbr-VNG-Ledenraadpleging-principeakkoord-Cao-Gemeenten-2023-20230227.pdf" TargetMode="External" /><Relationship Id="rId26" Type="http://schemas.openxmlformats.org/officeDocument/2006/relationships/hyperlink" Target="https://ris.dalfsen.nl//Raadsinformatie/Bijlage/Brf-Veiligheidsregio-IJsselland-Kadernota-2024-20230223.pdf" TargetMode="External" /><Relationship Id="rId27" Type="http://schemas.openxmlformats.org/officeDocument/2006/relationships/hyperlink" Target="https://ris.dalfsen.nl//Raadsinformatie/Bijlage/Brf-Griffiers-en-Gemeenschappelijke-regelingen-IJsselland-Notitie-wijzigingen-Wgr-zaaknr-678391-20230208.pdf" TargetMode="External" /><Relationship Id="rId28" Type="http://schemas.openxmlformats.org/officeDocument/2006/relationships/hyperlink" Target="https://ris.dalfsen.nl//Raadsinformatie/Bijlage/Brf-RES-West-Overijssel-Informatiebrief-over-MER-en-RES-zaaknr-6815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