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34" w:history="1">
        <w:r>
          <w:rPr>
            <w:rFonts w:ascii="Arial" w:hAnsi="Arial" w:eastAsia="Arial" w:cs="Arial"/>
            <w:color w:val="155CAA"/>
            <w:u w:val="single"/>
          </w:rPr>
          <w:t xml:space="preserve">1 Raad 22 sep 2014 - Ingekomen stuk, FNV-CNV-VCP, Grote zorgen over WMO 2015, nr 19138-18749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32" w:history="1">
        <w:r>
          <w:rPr>
            <w:rFonts w:ascii="Arial" w:hAnsi="Arial" w:eastAsia="Arial" w:cs="Arial"/>
            <w:color w:val="155CAA"/>
            <w:u w:val="single"/>
          </w:rPr>
          <w:t xml:space="preserve">2 Raad 22 sep 2014 - Ingekomen stuk, VNG en Ministerie IenM, energiebesparing bij bedrijven, nr 18796-18263, 20140812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29" w:history="1">
        <w:r>
          <w:rPr>
            <w:rFonts w:ascii="Arial" w:hAnsi="Arial" w:eastAsia="Arial" w:cs="Arial"/>
            <w:color w:val="155CAA"/>
            <w:u w:val="single"/>
          </w:rPr>
          <w:t xml:space="preserve">3 Raad 22 sep 2014 - Ingekomen stuk, L.W. Verhoef, jaarrekening 2013 gem Dalfsen, nr 18021-21000, 20140805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30" w:history="1">
        <w:r>
          <w:rPr>
            <w:rFonts w:ascii="Arial" w:hAnsi="Arial" w:eastAsia="Arial" w:cs="Arial"/>
            <w:color w:val="155CAA"/>
            <w:u w:val="single"/>
          </w:rPr>
          <w:t xml:space="preserve">4 Raad 22 sep 2014 - Ingekomen stuk, Dijk, laag frequente tonen, 20140811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34"/>
      <w:r w:rsidRPr="00A448AC">
        <w:rPr>
          <w:rFonts w:ascii="Arial" w:hAnsi="Arial" w:cs="Arial"/>
          <w:b/>
          <w:bCs/>
          <w:color w:val="303F4C"/>
          <w:lang w:val="en-US"/>
        </w:rPr>
        <w:t>Raad 22 sep 2014 - Ingekomen stuk, FNV-CNV-VCP, Grote zorgen over WMO 2015, nr 19138-18749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29-09-2014 12:50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22 sep 2014 - Ingekomen stuk, FNV-CNV-VCP, Grote zorgen over WMO 2015, nr 19138-18749.pdf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32"/>
      <w:r w:rsidRPr="00A448AC">
        <w:rPr>
          <w:rFonts w:ascii="Arial" w:hAnsi="Arial" w:cs="Arial"/>
          <w:b/>
          <w:bCs/>
          <w:color w:val="303F4C"/>
          <w:lang w:val="en-US"/>
        </w:rPr>
        <w:t>Raad 22 sep 2014 - Ingekomen stuk, VNG en Ministerie IenM, energiebesparing bij bedrijven, nr 18796-18263, 20140812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29-09-2014 12:50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22 sep 2014 - Ingekomen stuk, VNG en Ministerie IenM, energiebesparing bij bedrijven, nr 18796-18263, 20140812.pdf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29"/>
      <w:r w:rsidRPr="00A448AC">
        <w:rPr>
          <w:rFonts w:ascii="Arial" w:hAnsi="Arial" w:cs="Arial"/>
          <w:b/>
          <w:bCs/>
          <w:color w:val="303F4C"/>
          <w:lang w:val="en-US"/>
        </w:rPr>
        <w:t>Raad 22 sep 2014 - Ingekomen stuk, L.W. Verhoef, jaarrekening 2013 gem Dalfsen, nr 18021-21000, 20140805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29-09-2014 12:47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22 sep 2014 - Ingekomen stuk, L.W. Verhoef, jaarrekening 2013 gem Dalfsen, nr 18021-21000, 20140805.pdf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30"/>
      <w:r w:rsidRPr="00A448AC">
        <w:rPr>
          <w:rFonts w:ascii="Arial" w:hAnsi="Arial" w:cs="Arial"/>
          <w:b/>
          <w:bCs/>
          <w:color w:val="303F4C"/>
          <w:lang w:val="en-US"/>
        </w:rPr>
        <w:t>Raad 22 sep 2014 - Ingekomen stuk, Dijk, laag frequente tonen, 20140811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29-09-2014 12:46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22 sep 2014 - Ingekomen stuk, Dijk, laag frequente tonen, 20140811.pdf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2-sep-2014---Ingekomen-stuk--FNV-CNV-VCP--Grote-zorgen-over-WMO-2015--nr-19138-18749.pdf" TargetMode="External" /><Relationship Id="rId25" Type="http://schemas.openxmlformats.org/officeDocument/2006/relationships/hyperlink" Target="https://ris.dalfsen.nl//Raadsinformatie/Ingekomen-stuk/voor-kennisgeving-aannemen/Raad-22-sep-2014---Ingekomen-stuk--VNG-en-Ministerie-IenM--energiebesparing-bij-bedrijven--nr-18796-18263--20140812.pdf" TargetMode="External" /><Relationship Id="rId26" Type="http://schemas.openxmlformats.org/officeDocument/2006/relationships/hyperlink" Target="https://ris.dalfsen.nl//Raadsinformatie/Ingekomen-stuk/voor-kennisgeving-aannemen/Raad-22-sep-2014-Ingekomen-stuk-L-W-Verhoef-jaarrekening-2013-gem-Dalfsen-nr-18021-21000-20140805.pdf" TargetMode="External" /><Relationship Id="rId27" Type="http://schemas.openxmlformats.org/officeDocument/2006/relationships/hyperlink" Target="https://ris.dalfsen.nl//Raadsinformatie/Ingekomen-stuk/voor-kennisgeving-aannemen/Raad-22-sep-2014---Ingekomen-stuk--Dijk--laag-frequente-tonen--201408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