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5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W. Prangsma, Rechterensedijk, nr 13400-12755, 20140127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6" w:history="1">
        <w:r>
          <w:rPr>
            <w:rFonts w:ascii="Arial" w:hAnsi="Arial" w:eastAsia="Arial" w:cs="Arial"/>
            <w:color w:val="155CAA"/>
            <w:u w:val="single"/>
          </w:rPr>
          <w:t xml:space="preserve">2 Raad 17 febr 2014 - Ingekomen stuk, A. Compeer, Rechterensedijk, nr 13398-12753, 20140127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7" w:history="1">
        <w:r>
          <w:rPr>
            <w:rFonts w:ascii="Arial" w:hAnsi="Arial" w:eastAsia="Arial" w:cs="Arial"/>
            <w:color w:val="155CAA"/>
            <w:u w:val="single"/>
          </w:rPr>
          <w:t xml:space="preserve">3 Raad 17 febr 2014 - Ingekomen stuk, K.R. van Hal, Rechterensedijk, nr 13397-12752, 20140127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9" w:history="1">
        <w:r>
          <w:rPr>
            <w:rFonts w:ascii="Arial" w:hAnsi="Arial" w:eastAsia="Arial" w:cs="Arial"/>
            <w:color w:val="155CAA"/>
            <w:u w:val="single"/>
          </w:rPr>
          <w:t xml:space="preserve">4 Raad 17 febr 2014 - Ingekomen stuk, Wijziging Gemeentewet_VvG en RaadslidNu, 20140130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50" w:history="1">
        <w:r>
          <w:rPr>
            <w:rFonts w:ascii="Arial" w:hAnsi="Arial" w:eastAsia="Arial" w:cs="Arial"/>
            <w:color w:val="155CAA"/>
            <w:u w:val="single"/>
          </w:rPr>
          <w:t xml:space="preserve">5 Raad 17 febr 2014 - Ingekomen stuk G. Wermer inzake Rechterensedijk, nr 13774-12978, 20140130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5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W. Prangsma, Rechterensedijk, nr 13400-12755, 20140127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W. Prangsma, Rechterensedijk, nr 13400-12755, 20140127.pdf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6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A. Compeer, Rechterensedijk, nr 13398-12753, 20140127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A. Compeer, Rechterensedijk, nr 13398-12753, 20140127.pdf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7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K.R. van Hal, Rechterensedijk, nr 13397-12752, 20140127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K.R. van Hal, Rechterensedijk, nr 13397-12752, 20140127.pdf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9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Wijziging Gemeentewet_VvG en RaadslidNu, 20140130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Wijziging Gemeentewet_VvG en RaadslidNu, 20140130.pdf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50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 G. Wermer inzake Rechterensedijk, nr 13774-12978, 20140130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 G. Wermer inzake Rechterensedijk, nr 13774-12978, 20140130.pdf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W-Prangsma-Rechterensedijk-nr-13400-12755-20140127.pdf" TargetMode="External" /><Relationship Id="rId25" Type="http://schemas.openxmlformats.org/officeDocument/2006/relationships/hyperlink" Target="https://ris.dalfsen.nl//Raadsinformatie/Ingekomen-stuk/voor-kennisgeving-aannemen/Raad-17-febr-2014-Ingekomen-stuk-A-Compeer-Rechterensedijk-nr-13398-12753-20140127.pdf" TargetMode="External" /><Relationship Id="rId26" Type="http://schemas.openxmlformats.org/officeDocument/2006/relationships/hyperlink" Target="https://ris.dalfsen.nl//Raadsinformatie/Ingekomen-stuk/voor-kennisgeving-aannemen/Raad-17-febr-2014-Ingekomen-stuk-K-R-van-Hal-Rechterensedijk-nr-13397-12752-20140127.pdf" TargetMode="External" /><Relationship Id="rId27" Type="http://schemas.openxmlformats.org/officeDocument/2006/relationships/hyperlink" Target="https://ris.dalfsen.nl//Raadsinformatie/Ingekomen-stuk/voor-kennisgeving-aannemen/Raad-17-febr-2014---Ingekomen-stuk--Wijziging-Gemeentewet-VvG-en-RaadslidNu--20140130.pdf" TargetMode="External" /><Relationship Id="rId28" Type="http://schemas.openxmlformats.org/officeDocument/2006/relationships/hyperlink" Target="https://ris.dalfsen.nl//Raadsinformatie/Ingekomen-stuk/voor-kennisgeving-aannemen/Raad-17-febr-2014-Ingekomen-stuk-G-Wermer-inzake-Rechterensedijk-nr-13774-12978-2014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