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03:06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0880" text:style-name="Internet_20_link" text:visited-style-name="Visited_20_Internet_20_Link">
              <text:span text:style-name="ListLabel_20_28">
                <text:span text:style-name="T8">1 20120712 Ingekomen stuk, CNV Publieke Zaak - WMO, nr 3857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0880"/>
        20120712 Ingekomen stuk, CNV Publieke Zaak - WMO, nr 3857
        <text:bookmark-end text:name="4088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01-10-2012 14:32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20120712 Ingekomen stuk, CNV Publieke Zaak, WMO, nr 3857.pdf
              <text:span text:style-name="T3"/>
            </text:p>
            <text:p text:style-name="P7"/>
          </table:table-cell>
          <table:table-cell table:style-name="Table4.A2" office:value-type="string">
            <text:p text:style-name="P8">12-07-2012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151,65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20120712-Ingekomen-stuk--CNV-Publieke-Zaak--WMO--nr-385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0" meta:character-count="439" meta:non-whitespace-character-count="3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764357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764357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