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6" text:style-name="Internet_20_link" text:visited-style-name="Visited_20_Internet_20_Link">
              <text:span text:style-name="ListLabel_20_28">
                <text:span text:style-name="T8">1 Raad 27 mei 2013 - Ingekomen stuk, MER, Toetsingsadvies BP Buitengebied, nr 6937-12611, 20130425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6"/>
        Raad 27 mei 2013 - Ingekomen stuk, MER, Toetsingsadvies BP Buitengebied, nr 6937-12611, 20130425
        <text:bookmark-end text:name="410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MER, Toetsingsadvies BP Buitengebied, nr 6937-12611, 20130425.pdf
              <text:span text:style-name="T3"/>
            </text:p>
            <text:p text:style-name="P7"/>
          </table:table-cell>
          <table:table-cell table:style-name="Table4.A2" office:value-type="string">
            <text:p text:style-name="P8">06-05-2013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mei-2013---Ingekomen-stuk--MER--Toetsingsadvies-BP-Buitengebied--nr-6937-12611--201304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76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