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90" text:style-name="Internet_20_link" text:visited-style-name="Visited_20_Internet_20_Link">
              <text:span text:style-name="ListLabel_20_28">
                <text:span text:style-name="T8">1 Raad 24 okt 2016 - Ingekomen stuk, A en H S, kunst Kroonplein Lemelerveld, nr 6221-12429, 20160929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90"/>
        Raad 24 okt 2016 - Ingekomen stuk, A en H S, kunst Kroonplein Lemelerveld, nr 6221-12429, 20160929
        <text:bookmark-end text:name="414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25-10-2016 11:26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okt 2016 - Ingekomen stuk, A en H S, kunst Kroonplein Lemelerveld, nr 6221-12429, 20160929.pdf
              <text:span text:style-name="T3"/>
            </text:p>
            <text:p text:style-name="P7"/>
          </table:table-cell>
          <table:table-cell table:style-name="Table4.A2" office:value-type="string">
            <text:p text:style-name="P8">29-09-2016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4-okt-2016-Ingekomen-stuk-A-en-H-S-kunst-Kroonplein-Lemelerveld-nr-6221-12429-201609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582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