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9" text:style-name="Internet_20_link" text:visited-style-name="Visited_20_Internet_20_Link">
              <text:span text:style-name="ListLabel_20_28">
                <text:span text:style-name="T8">1 Raad 24 nov 2014 - Ingekomen stuk, Benthem en Gratama advocaten, Planschade P. Ekkel, nr 14483-23180, 20141016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9"/>
        Raad 24 nov 2014 - Ingekomen stuk, Benthem en Gratama advocaten, Planschade P. Ekkel, nr 14483-23180, 20141016
        <text:bookmark-end text:name="41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Benthem en Gratama advocaten, Planschade P. Ekkel, nr 14483-23180,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nov-2014-Ingekomen-stuk-Benthem-en-Gratama-advocaten-Planschade-P-Ekkel-nr-14483-23180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20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