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60" text:style-name="Internet_20_link" text:visited-style-name="Visited_20_Internet_20_Link">
              <text:span text:style-name="ListLabel_20_28">
                <text:span text:style-name="T8">1 Raad 24 mrt 2014 - Ingekomen stuk, Meldpunt hoge tonen, nr 14142-13333, 20140210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60"/>
        Raad 24 mrt 2014 - Ingekomen stuk, Meldpunt hoge tonen, nr 14142-13333, 20140210
        <text:bookmark-end text:name="411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03-04-2014 16:08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mrt 2014 - Ingekomen stuk, Meldpunt hoge tonen, Geanonimiseerd, nr 14142-13333, 20140210.pdf
              <text:span text:style-name="T3"/>
            </text:p>
            <text:p text:style-name="P7"/>
          </table:table-cell>
          <table:table-cell table:style-name="Table4.A2" office:value-type="string">
            <text:p text:style-name="P8">18-02-2014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4-mrt-2014---Ingekomen-stuk--Meldpunt-hoge-tonen--Geanonimiseerd--nr-14142-13333--20140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544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