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0" text:style-name="Internet_20_link" text:visited-style-name="Visited_20_Internet_20_Link">
              <text:span text:style-name="ListLabel_20_28">
                <text:span text:style-name="T8">1 Raad 24 mrt 2014 - Ingekomen stuk, LR de Vechtruiters clubgebouw Bellingeweer, nr 14635-18251, 20140227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0"/>
        Raad 24 mrt 2014 - Ingekomen stuk, LR de Vechtruiters clubgebouw Bellingeweer, nr 14635-18251, 20140227
        <text:bookmark-end text:name="411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LR de Vechtruiters clubgebouw Bellingeweer, nr 14635-18251, 20140227.pdf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mrt-2014---Ingekomen-stuk--LR-de-Vechtruiters-clubgebouw-Bellingeweer--nr-14635-18251--201402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597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