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46" text:style-name="Internet_20_link" text:visited-style-name="Visited_20_Internet_20_Link">
              <text:span text:style-name="ListLabel_20_28">
                <text:span text:style-name="T8">1 Raad 18 apr 2017 - Ingekomen stuk, GGD IJsselland, concept-programmabegroting 2018 en meerjarenraming, nr 494616-128671, 20170403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46"/>
        Raad 18 apr 2017 - Ingekomen stuk, GGD IJsselland, concept-programmabegroting 2018 en meerjarenraming, nr 494616-128671, 20170403
        <text:bookmark-end text:name="415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20-04-2017 16:53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18 apr 2017 - Ingekomen stuk, GGD IJsselland, concept-programmabegroting 2018 en meerjarenraming, nr 494616-128671, 20170403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8-apr-2017-Ingekomen-stuk-GGD-IJsselland-concept-programmabegroting-2018-en-meerjarenraming-nr-494616-128671-201704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671" meta:non-whitespace-character-count="6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