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54" text:style-name="Internet_20_link" text:visited-style-name="Visited_20_Internet_20_Link">
              <text:span text:style-name="ListLabel_20_28">
                <text:span text:style-name="T8">1 Raad 17 febr 2014 - Ingekomen stuk, Buurtver De Aakstraat, overlast Strenkhaarsweg 6b tm d, nr 13795-17566, 20140206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54"/>
        Raad 17 febr 2014 - Ingekomen stuk, Buurtver De Aakstraat, overlast Strenkhaarsweg 6b tm d, nr 13795-17566, 20140206
        <text:bookmark-end text:name="411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18-02-2014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17 febr 2014 - Ingekomen stuk, Buurtver De Aakstraat, overlast Strenkhaarsweg 6b tm d, nr 13795-17566, 20140206.pdf
              <text:span text:style-name="T3"/>
            </text:p>
            <text:p text:style-name="P7"/>
          </table:table-cell>
          <table:table-cell table:style-name="Table4.A2" office:value-type="string">
            <text:p text:style-name="P8">06-02-2014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200,32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17-febr-2014---Ingekomen-stuk--Buurtver-De-Aakstraat--overlast-Strenkhaarsweg-6b-tm-d--nr-13795-17566--201402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38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