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29" text:style-name="Internet_20_link" text:visited-style-name="Visited_20_Internet_20_Link">
              <text:span text:style-name="ListLabel_20_28">
                <text:span text:style-name="T8">1 Raad 16 dec 2013 - Ingekomen stuk, Vechtdalhotels, Toeristenbelasting, nr 11719-10920, 20131119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29"/>
        Raad 16 dec 2013 - Ingekomen stuk, Vechtdalhotels, Toeristenbelasting, nr 11719-10920, 20131119
        <text:bookmark-end text:name="411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09-01-2014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16 dec 2013 - Ingekomen stuk, Vechtdalhotels, Toeristenbelasting, nr 11719-10920, 20131119.pdf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6-dec-2013---Ingekomen-stuk--Vechtdalhotels--Toeristenbelasting--nr-11719-10920--201311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74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