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7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PB Oudleusen eo, Buslijn 167, nr 12396-16535, 20131205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7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PB Oudleusen eo, Buslijn 167, nr 12396-16535, 20131205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PB Oudleusen eo, Buslijn 167, nr 12396-16535, 20131205.pdf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PB-Oudleusen-eo--Buslijn-167--nr-12396-16535--201312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