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09:34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38" text:style-name="Internet_20_link" text:visited-style-name="Visited_20_Internet_20_Link">
              <text:span text:style-name="ListLabel_20_28">
                <text:span text:style-name="T8">1 Raad 16 dec 2013 - Ingekomen stuk, Meijer inz Rechterensedijk, nr 12496-11677, 20131209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38"/>
        Raad 16 dec 2013 - Ingekomen stuk, Meijer inz Rechterensedijk, nr 12496-11677, 20131209
        <text:bookmark-end text:name="4113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09-01-2014 15:43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16 dec 2013 - Ingekomen stuk, Meijer inz Rechterensedijk, nr 12496-11677, 20131209.pdf
              <text:span text:style-name="T3"/>
            </text:p>
            <text:p text:style-name="P7"/>
          </table:table-cell>
          <table:table-cell table:style-name="Table4.A2" office:value-type="string">
            <text:p text:style-name="P8">09-12-2013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46,77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16-dec-2013---Ingekomen-stuk--Meijer-inz-Rechterensedijk--nr-12496-11677--201312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5" meta:character-count="550" meta:non-whitespace-character-count="4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