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8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02" text:style-name="Internet_20_link" text:visited-style-name="Visited_20_Internet_20_Link">
              <text:span text:style-name="ListLabel_20_28">
                <text:span text:style-name="T8">1 Lbr VNG, Moties ALV VNG Congres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02"/>
        Lbr VNG, Moties ALV VNG Congres
        <text:bookmark-end text:name="419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20-06-2019 12:11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19-041, Moties ALV VNG Congres, zaaknr 602579, 20190529
              <text:span text:style-name="T3"/>
            </text:p>
            <text:p text:style-name="P7"/>
          </table:table-cell>
          <table:table-cell table:style-name="Table4.A2" office:value-type="string">
            <text:p text:style-name="P8">29-05-2019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525,06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041-Moties-ALV-VNG-Congres-zaaknr-602579-201905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Lbr VNG 19-043, Bekendmaking nieuwe moties en amendement, zaaknr 602802, 20190606 v2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043-Bekendmaking-nieuwe-moties-en-amendement-zaaknr-602802-20190606-v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Lbr VNG 19-044, Moties, amendement en preadviezen bestuur ALV 5 juni 2019, zaaknr 602967, 20190606
              <text:span text:style-name="T3"/>
            </text:p>
            <text:p text:style-name="P7"/>
          </table:table-cell>
          <table:table-cell table:style-name="Table4.A2" office:value-type="string">
            <text:p text:style-name="P8">06-06-2019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2,73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044-Moties-amendement-en-preadviezen-bestuur-ALV-5-juni-2019-zaaknr-602967-2019060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107" meta:character-count="654" meta:non-whitespace-character-count="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