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79" text:style-name="Internet_20_link" text:visited-style-name="Visited_20_Internet_20_Link">
              <text:span text:style-name="ListLabel_20_28">
                <text:span text:style-name="T8">1 Lbr VNG, 23-045, VNG Data-analyse houdbaarheid Wmo en Jeugdwet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79"/>
        Lbr VNG, 23-045, VNG Data-analyse houdbaarheid Wmo en Jeugdwet
        <text:bookmark-end text:name="432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21-11-2023 14:53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23-045, VNG Data-analyse houdbaarheid Wmo en Jeugdwet, 20231121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107,14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45-VNG-Data-analyse-houdbaarheid-Wmo-en-Jeugdwet-20231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82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