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22" text:style-name="Internet_20_link" text:visited-style-name="Visited_20_Internet_20_Link">
              <text:span text:style-name="ListLabel_20_28">
                <text:span text:style-name="T8">1 Lbr VNG, 23-013, Uitvoeringsmiddelen energietransitie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22"/>
        Lbr VNG, 23-013, Uitvoeringsmiddelen energietransitie
        <text:bookmark-end text:name="431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24-04-2023 12:58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23-013, Uitvoeringsmiddelen energietransitie, zaaknr 635226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13-Uitvoeringsmiddelen-energietransitie-zaaknr-6352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0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