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8" w:history="1">
        <w:r>
          <w:rPr>
            <w:rFonts w:ascii="Arial" w:hAnsi="Arial" w:eastAsia="Arial" w:cs="Arial"/>
            <w:color w:val="155CAA"/>
            <w:u w:val="single"/>
          </w:rPr>
          <w:t xml:space="preserve">1 Lbr VNG 20-030, Definitieve voorstellen ledenraadpleging, zaaknr 619940, 20200611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8"/>
      <w:r w:rsidRPr="00A448AC">
        <w:rPr>
          <w:rFonts w:ascii="Arial" w:hAnsi="Arial" w:cs="Arial"/>
          <w:b/>
          <w:bCs/>
          <w:color w:val="303F4C"/>
          <w:lang w:val="en-US"/>
        </w:rPr>
        <w:t>Lbr VNG 20-030, Definitieve voorstellen ledenraadpleging, zaaknr 619940, 20200611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20-030, Definitieve voorstellen ledenraadpleging, zaaknr 619940,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30-Definitieve-voorstellen-ledenraadpleging-zaaknr-619940-202006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