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90" text:style-name="Internet_20_link" text:visited-style-name="Visited_20_Internet_20_Link">
              <text:span text:style-name="ListLabel_20_28">
                <text:span text:style-name="T8">1 Lbr VNG 19-103, Actualisering Model Archiefverordening 2017 en aanhangende modellen, zaaknr 611477, 20191205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90"/>
        Lbr VNG 19-103, Actualisering Model Archiefverordening 2017 en aanhangende modellen, zaaknr 611477, 20191205
        <text:bookmark-end text:name="419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17-12-2019 10:35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19-103, Actualisering Model Archiefverordening 2017 en aanhangende modellen, zaaknr 611477, 20191205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354,94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103-Actualisering-Model-Archiefverordening-2017-en-aanhangende-modellen-zaaknr-611477-201912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610" meta:non-whitespace-character-count="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