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365" w:history="1">
        <w:r>
          <w:rPr>
            <w:rFonts w:ascii="Arial" w:hAnsi="Arial" w:eastAsia="Arial" w:cs="Arial"/>
            <w:color w:val="155CAA"/>
            <w:u w:val="single"/>
          </w:rPr>
          <w:t xml:space="preserve">1 Brf inwoners, Dynamische verlichting Snelfietsroute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365"/>
      <w:r w:rsidRPr="00A448AC">
        <w:rPr>
          <w:rFonts w:ascii="Arial" w:hAnsi="Arial" w:cs="Arial"/>
          <w:b/>
          <w:bCs/>
          <w:color w:val="303F4C"/>
          <w:lang w:val="en-US"/>
        </w:rPr>
        <w:t>Brf inwoners, Dynamische verlichting Snelfietsroute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 16:38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inwoners, Dynamische verlichting Snelfietsroute, 20240205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inwoners-Dynamische-verlichting-Snelfietsroute-2024020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