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53" text:style-name="Internet_20_link" text:visited-style-name="Visited_20_Internet_20_Link">
              <text:span text:style-name="ListLabel_20_28">
                <text:span text:style-name="T8">1 Brf inwoners, Beleidsnotitie recreatiewoningen buitengebied Hessum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53"/>
        Brf inwoners, Beleidsnotitie recreatiewoningen buitengebied Hessum
        <text:bookmark-end text:name="435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Beleidsnotitie recreatiewoningen buitengebied Hessum, 20240722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Beleidsnotitie-recreatiewoningen-buitengebied-Hessum-2024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4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