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7" w:history="1">
        <w:r>
          <w:rPr>
            <w:rFonts w:ascii="Arial" w:hAnsi="Arial" w:eastAsia="Arial" w:cs="Arial"/>
            <w:color w:val="155CAA"/>
            <w:u w:val="single"/>
          </w:rPr>
          <w:t xml:space="preserve">1 Brf, Veiligheidsregio IJsselland, Jaarverslag en Jaarrekening 2017, 10 april 2018, zaaknr. 575522, 20180416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7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Jaarverslag en Jaarrekening 2017, 10 april 2018, zaaknr. 575522, 20180416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Jaarverslag en Jaarrekening 2017, 10 april 2018, zaaknr. 575522, 20180416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eiligheidsregio-IJsselland-Jaarverslag-en-Jaarrekening-2017-10-april-2018-zaaknr-575522-2018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