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26" text:style-name="Internet_20_link" text:visited-style-name="Visited_20_Internet_20_Link">
              <text:span text:style-name="ListLabel_20_28">
                <text:span text:style-name="T8">1 Brf, Stichting kulturhus De Mozaïek, Voor en Vroegschoolse educatie (vve), voorheen peuterspeelzaal, 7 juni 2018, zaaknr. 584871, 20180611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26"/>
        Brf, Stichting kulturhus De Mozaïek, Voor en Vroegschoolse educatie (vve), voorheen peuterspeelzaal, 7 juni 2018, zaaknr. 584871, 20180611
        <text:bookmark-end text:name="417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30-07-2018 08:40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Stichting kulturhus De Mozaïek, Voor en Vroegschoolse educatie (vve), voorheen peuterspeelzaal, 7 juni 2018, zaaknr. 584871, 20180611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79,59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Stichting-kulturhus-De-Mozaiek-Voor-en-Vroegschoolse-educatie-vve-voorheen-peuterspeelzaal-7-juni-2018-zaaknr-584871-201806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0" meta:character-count="699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