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76" w:history="1">
        <w:r>
          <w:rPr>
            <w:rFonts w:ascii="Arial" w:hAnsi="Arial" w:eastAsia="Arial" w:cs="Arial"/>
            <w:color w:val="155CAA"/>
            <w:u w:val="single"/>
          </w:rPr>
          <w:t xml:space="preserve">1 Brf St. Poort van Noord, Financiële middelen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76"/>
      <w:r w:rsidRPr="00A448AC">
        <w:rPr>
          <w:rFonts w:ascii="Arial" w:hAnsi="Arial" w:cs="Arial"/>
          <w:b/>
          <w:bCs/>
          <w:color w:val="303F4C"/>
          <w:lang w:val="en-US"/>
        </w:rPr>
        <w:t>Brf St. Poort van Noord, Financiële middelen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 12:39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St. Poort van Noord, Financiële middelen, 202050424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St-Poort-van-Noord-Financiele-middelen-2020504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