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47" w:history="1">
        <w:r>
          <w:rPr>
            <w:rFonts w:ascii="Arial" w:hAnsi="Arial" w:eastAsia="Arial" w:cs="Arial"/>
            <w:color w:val="155CAA"/>
            <w:u w:val="single"/>
          </w:rPr>
          <w:t xml:space="preserve">1 Brf, SGN, Petitie Dalfsen voor Soedan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47"/>
      <w:r w:rsidRPr="00A448AC">
        <w:rPr>
          <w:rFonts w:ascii="Arial" w:hAnsi="Arial" w:cs="Arial"/>
          <w:b/>
          <w:bCs/>
          <w:color w:val="303F4C"/>
          <w:lang w:val="en-US"/>
        </w:rPr>
        <w:t>Brf, SGN, Petitie Dalfsen voor Soedan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SGN, Petitie Dalfsen voor Soedan, 20230515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SGN-Petitie-Dalfsen-voor-Soedan-202305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