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30" w:history="1">
        <w:r>
          <w:rPr>
            <w:rFonts w:ascii="Arial" w:hAnsi="Arial" w:eastAsia="Arial" w:cs="Arial"/>
            <w:color w:val="155CAA"/>
            <w:u w:val="single"/>
          </w:rPr>
          <w:t xml:space="preserve">1 Brf Industriële Club Dalfsen, Ontsluiting industrieterrein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30"/>
      <w:r w:rsidRPr="00A448AC">
        <w:rPr>
          <w:rFonts w:ascii="Arial" w:hAnsi="Arial" w:cs="Arial"/>
          <w:b/>
          <w:bCs/>
          <w:color w:val="303F4C"/>
          <w:lang w:val="en-US"/>
        </w:rPr>
        <w:t>Brf Industriële Club Dalfsen, Ontsluiting industrieterrein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 15:30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Industriële Club Dalfsen, Ontsluiting industrieterrein, 20240328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dustriele-Club-Dalfsen-Ontsluiting-industrieterrein-202403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