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85" text:style-name="Internet_20_link" text:visited-style-name="Visited_20_Internet_20_Link">
              <text:span text:style-name="ListLabel_20_28">
                <text:span text:style-name="T8">1 Brf, H. Olthof, Mogelijkheden Energiepark Overijssel, 14 april 2018, zaaknr. 581716, 20180416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85"/>
        Brf, H. Olthof, Mogelijkheden Energiepark Overijssel, 14 april 2018, zaaknr. 581716, 20180416
        <text:bookmark-end text:name="416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03-05-2018 15:27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H. Olthof, Mogelijkheden Energiepark Overijssel, 14 april 2018, zaaknr. 581716, 20180416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696,01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H-Olthof-Mogelijkheden-Energiepark-Overijssel-14-april-2018-zaaknr-581716-201804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65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