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7" w:history="1">
        <w:r>
          <w:rPr>
            <w:rFonts w:ascii="Arial" w:hAnsi="Arial" w:eastAsia="Arial" w:cs="Arial"/>
            <w:color w:val="155CAA"/>
            <w:u w:val="single"/>
          </w:rPr>
          <w:t xml:space="preserve">1 Brf Continentie Stichting NL, vragenlijst toilettenbeleid, zaaknr 603345, 20190613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7"/>
      <w:r w:rsidRPr="00A448AC">
        <w:rPr>
          <w:rFonts w:ascii="Arial" w:hAnsi="Arial" w:cs="Arial"/>
          <w:b/>
          <w:bCs/>
          <w:color w:val="303F4C"/>
          <w:lang w:val="en-US"/>
        </w:rPr>
        <w:t>Brf Continentie Stichting NL, vragenlijst toilettenbeleid, zaaknr 603345, 20190613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Continentie Stichting NL, vragenlijst toilettenbeleid, zaaknr 603345,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Continentie-Stichting-NL-vragenlijst-toilettenbeleid-zaaknr-603345-201906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