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3051" text:style-name="Internet_20_link" text:visited-style-name="Visited_20_Internet_20_Link">
              <text:span text:style-name="ListLabel_20_28">
                <text:span text:style-name="T8">1 Lbr VNG, CPB-onderzoek houdbaarheid Wmo en Jeugdwet</text:span>
              </text:span>
            </text:a>
          </text:p>
        </text:list-item>
        <text:list-item>
          <text:p text:style-name="P2" loext:marker-style-name="T5">
            <text:a xlink:type="simple" xlink:href="#43047" text:style-name="Internet_20_link" text:visited-style-name="Visited_20_Internet_20_Link">
              <text:span text:style-name="ListLabel_20_28">
                <text:span text:style-name="T8">2 Lbr VNG, Informatiepunten digitale overheid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51"/>
        Lbr VNG, CPB-onderzoek houdbaarheid Wmo en Jeugdwet
        <text:bookmark-end text:name="4305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19-01-2023 10:04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23-002, CPB-onderzoek houdbaarheid Wmo en Jeugdwet, zaaknr 680459
              <text:span text:style-name="T3"/>
            </text:p>
            <text:p text:style-name="P7"/>
          </table:table-cell>
          <table:table-cell table:style-name="Table4.A2" office:value-type="string">
            <text:p text:style-name="P8">19-01-2023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834,12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02-CPB-onderzoek-houdbaarheid-Wmo-en-Jeugdwet-zaaknr-68045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47"/>
        Lbr VNG, Informatiepunten digitale overheid
        <text:bookmark-end text:name="43047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19-01-2023 08:37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23-001, Informatiepunten digitale overheid, zaaknr 680451
              <text:span text:style-name="T3"/>
            </text:p>
            <text:p text:style-name="P7"/>
          </table:table-cell>
          <table:table-cell table:style-name="Table6.A2" office:value-type="string">
            <text:p text:style-name="P8">19-01-2023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163,99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3-001-Informatiepunten-digitale-overheid-zaaknr-68045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21" meta:character-count="810" meta:non-whitespace-character-count="7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