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97" w:history="1">
        <w:r>
          <w:rPr>
            <w:rFonts w:ascii="Arial" w:hAnsi="Arial" w:eastAsia="Arial" w:cs="Arial"/>
            <w:color w:val="155CAA"/>
            <w:u w:val="single"/>
          </w:rPr>
          <w:t xml:space="preserve">1 Lbr VNG 21-049, Verzoek om ondertekening convenant Wet wijziging woonplaatsbeginsel, zaaknr 635048, 20210610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80" w:history="1">
        <w:r>
          <w:rPr>
            <w:rFonts w:ascii="Arial" w:hAnsi="Arial" w:eastAsia="Arial" w:cs="Arial"/>
            <w:color w:val="155CAA"/>
            <w:u w:val="single"/>
          </w:rPr>
          <w:t xml:space="preserve">2 Lbr VNG, Inschrijving GT mobiele communicatie 3, zaaknr 634192, 20210601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97"/>
      <w:r w:rsidRPr="00A448AC">
        <w:rPr>
          <w:rFonts w:ascii="Arial" w:hAnsi="Arial" w:cs="Arial"/>
          <w:b/>
          <w:bCs/>
          <w:color w:val="303F4C"/>
          <w:lang w:val="en-US"/>
        </w:rPr>
        <w:t>Lbr VNG 21-049, Verzoek om ondertekening convenant Wet wijziging woonplaatsbeginsel, zaaknr 635048, 20210610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 09:29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21-049, Verzoek-om-ondertekening-convenant-wet-wijziging-woonplaatsbeginsel, zaaknr 635048, 20210610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80"/>
      <w:r w:rsidRPr="00A448AC">
        <w:rPr>
          <w:rFonts w:ascii="Arial" w:hAnsi="Arial" w:cs="Arial"/>
          <w:b/>
          <w:bCs/>
          <w:color w:val="303F4C"/>
          <w:lang w:val="en-US"/>
        </w:rPr>
        <w:t>Lbr VNG, Inschrijving GT mobiele communicatie 3, zaaknr 634192, 20210601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 09:29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Inschrijving GT mobiele communicatie 3, zaaknr 634192, 20210601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1-049-Verzoek-om-ondertekening-convenant-wet-wijziging-woonplaatsbeginsel-zaaknr-635048-20210610.pdf" TargetMode="External" /><Relationship Id="rId25" Type="http://schemas.openxmlformats.org/officeDocument/2006/relationships/hyperlink" Target="https://ris.dalfsen.nl//Raadsinformatie/Bijlage/Lbr-VNG-Inschrijving-GT-mobiele-communicatie-3-zaaknr-634192-202106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