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(4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135" w:history="1">
        <w:r>
          <w:rPr>
            <w:rFonts w:ascii="Arial" w:hAnsi="Arial" w:eastAsia="Arial" w:cs="Arial"/>
            <w:color w:val="155CAA"/>
            <w:u w:val="single"/>
          </w:rPr>
          <w:t xml:space="preserve">1 Brf VR IJsselland, 1e Bestuursrapportage 2020, zaaknr 621577, 20200721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132" w:history="1">
        <w:r>
          <w:rPr>
            <w:rFonts w:ascii="Arial" w:hAnsi="Arial" w:eastAsia="Arial" w:cs="Arial"/>
            <w:color w:val="155CAA"/>
            <w:u w:val="single"/>
          </w:rPr>
          <w:t xml:space="preserve">2 Lbr VNG 20-054, Verbeteragenda Wmo hulpmiddelen, zaaknr 621445, 20200721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127" w:history="1">
        <w:r>
          <w:rPr>
            <w:rFonts w:ascii="Arial" w:hAnsi="Arial" w:eastAsia="Arial" w:cs="Arial"/>
            <w:color w:val="155CAA"/>
            <w:u w:val="single"/>
          </w:rPr>
          <w:t xml:space="preserve">3 Lbr VNG 20-050, Wet vroegtijdige aanmelddatum en toelatingsrecht MBO, zaaknr 621170, 20200721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112" w:history="1">
        <w:r>
          <w:rPr>
            <w:rFonts w:ascii="Arial" w:hAnsi="Arial" w:eastAsia="Arial" w:cs="Arial"/>
            <w:color w:val="155CAA"/>
            <w:u w:val="single"/>
          </w:rPr>
          <w:t xml:space="preserve">4 Brf RSJ IJsselland, begroting 2021 en jaarrekening 2019, zaaknr 620695, 20200702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135"/>
      <w:r w:rsidRPr="00A448AC">
        <w:rPr>
          <w:rFonts w:ascii="Arial" w:hAnsi="Arial" w:cs="Arial"/>
          <w:b/>
          <w:bCs/>
          <w:color w:val="303F4C"/>
          <w:lang w:val="en-US"/>
        </w:rPr>
        <w:t>Brf VR IJsselland, 1e Bestuursrapportage 2020, zaaknr 621577, 20200721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12-10-2020 14:58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VR IJsselland, 1e Bestuursrapportage 2020, zaaknr 621577, 20200721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3,73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132"/>
      <w:r w:rsidRPr="00A448AC">
        <w:rPr>
          <w:rFonts w:ascii="Arial" w:hAnsi="Arial" w:cs="Arial"/>
          <w:b/>
          <w:bCs/>
          <w:color w:val="303F4C"/>
          <w:lang w:val="en-US"/>
        </w:rPr>
        <w:t>Lbr VNG 20-054, Verbeteragenda Wmo hulpmiddelen, zaaknr 621445, 20200721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12-10-2020 14:57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 20-054, Verbeteragenda Wmo hulpmiddelen, zaaknr 621445, 20200721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127"/>
      <w:r w:rsidRPr="00A448AC">
        <w:rPr>
          <w:rFonts w:ascii="Arial" w:hAnsi="Arial" w:cs="Arial"/>
          <w:b/>
          <w:bCs/>
          <w:color w:val="303F4C"/>
          <w:lang w:val="en-US"/>
        </w:rPr>
        <w:t>Lbr VNG 20-050, Wet vroegtijdige aanmelddatum en toelatingsrecht MBO, zaaknr 621170, 20200721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12-10-2020 14:56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 20-050, Wet vroegtijdige aanmelddatum en toelatingsrecht MBO, zaaknr 621170, 20200721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112"/>
      <w:r w:rsidRPr="00A448AC">
        <w:rPr>
          <w:rFonts w:ascii="Arial" w:hAnsi="Arial" w:cs="Arial"/>
          <w:b/>
          <w:bCs/>
          <w:color w:val="303F4C"/>
          <w:lang w:val="en-US"/>
        </w:rPr>
        <w:t>Brf RSJ IJsselland, begroting 2021 en jaarrekening 2019, zaaknr 620695, 20200702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12-10-2020 14:55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RSJ IJsselland, begroting 2021 en jaarrekening 2019, zaaknr 620695, 20200702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3,59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fdoening-in-handen-van-het-college-stellen/Brf-VR-IJsselland-1e-Bestuursrapportage-2020-zaaknr-621577-20200721.pdf" TargetMode="External" /><Relationship Id="rId25" Type="http://schemas.openxmlformats.org/officeDocument/2006/relationships/hyperlink" Target="https://ris.dalfsen.nl//Raadsinformatie/Ingekomen-stuk/ter-afdoening-in-handen-van-het-college-stellen/Lbr-VNG-20-054-Verbeteragenda-Wmo-hulpmiddelen-zaaknr-621445-20200721.pdf" TargetMode="External" /><Relationship Id="rId26" Type="http://schemas.openxmlformats.org/officeDocument/2006/relationships/hyperlink" Target="https://ris.dalfsen.nl//Raadsinformatie/Ingekomen-stuk/ter-afdoening-in-handen-van-het-college-stellen/Lbr-VNG-20-050-Wet-vroegtijdige-aanmelddatum-en-toelatingsrecht-MBO-zaaknr-621170-20200721.pdf" TargetMode="External" /><Relationship Id="rId27" Type="http://schemas.openxmlformats.org/officeDocument/2006/relationships/hyperlink" Target="https://ris.dalfsen.nl//Raadsinformatie/Ingekomen-stuk/ter-afdoening-in-handen-van-het-college-stellen/Brf-RSJ-IJsselland-begroting-2021-en-jaarrekening-2019-zaaknr-620695-2020070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