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5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RvS, BP Kern Dalfsen 2012 beroep Vechthorst, nr 17877-20752, 2014626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9" w:history="1">
        <w:r>
          <w:rPr>
            <w:rFonts w:ascii="Arial" w:hAnsi="Arial" w:eastAsia="Arial" w:cs="Arial"/>
            <w:color w:val="155CAA"/>
            <w:u w:val="single"/>
          </w:rPr>
          <w:t xml:space="preserve">2 Raad 23 juni 2014 - Ingekomen stuk, Werkgroep Typisch Dalfsen, visie, nr 17316-16562, 20140605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18" w:history="1">
        <w:r>
          <w:rPr>
            <w:rFonts w:ascii="Arial" w:hAnsi="Arial" w:eastAsia="Arial" w:cs="Arial"/>
            <w:color w:val="155CAA"/>
            <w:u w:val="single"/>
          </w:rPr>
          <w:t xml:space="preserve">3 Raad 23 juni 2014 - Ingekomen stuk, Abvakabo FNV CNV Publieke Zaak, CAO WSW, nr 11234-20311, 20140605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5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RvS, BP Kern Dalfsen 2012 beroep Vechthorst, nr 17877-20752, 2014626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RvS, BP Kern Dalfsen 2012 beroep Vechthorst, nr 17877-20752, 2014626.pdf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9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Werkgroep Typisch Dalfsen, visie, nr 17316-16562, 20140605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Werkgroep Typisch Dalfsen, visie, nr 17316-16562, 20140605.pdf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18"/>
      <w:r w:rsidRPr="00A448AC">
        <w:rPr>
          <w:rFonts w:ascii="Arial" w:hAnsi="Arial" w:cs="Arial"/>
          <w:b/>
          <w:bCs/>
          <w:color w:val="303F4C"/>
          <w:lang w:val="en-US"/>
        </w:rPr>
        <w:t>Raad 23 juni 2014 - Ingekomen stuk, Abvakabo FNV CNV Publieke Zaak, CAO WSW, nr 11234-20311, 20140605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24-06-2014 11:06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juni 2014 - Ingekomen stuk, Abvakabo FNV CNV Publieke Zaak, CAO WSW, nr 11234-20311, 20140605.pdf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2-sep-2014---Ingekomen-stuk--RvS--BP-Kern-Dalfsen-2012-beroep-Vechthorst--nr-17877-20752--2014626.pdf" TargetMode="External" /><Relationship Id="rId25" Type="http://schemas.openxmlformats.org/officeDocument/2006/relationships/hyperlink" Target="https://ris.dalfsen.nl//Raadsinformatie/Ingekomen-stuk/ter-afdoening-in-handen-van-het-college-stellen/Raad-23-juni-2014---Ingekomen-stuk--Werkgroep-Typisch-Dalfsen--visie--nr-17316-16562--20140605.pdf" TargetMode="External" /><Relationship Id="rId26" Type="http://schemas.openxmlformats.org/officeDocument/2006/relationships/hyperlink" Target="https://ris.dalfsen.nl//Raadsinformatie/Ingekomen-stuk/ter-afdoening-in-handen-van-het-college-stellen/Raad-23-juni-2014---Ingekomen-stuk--Abvakabo-FNV-CNV-Publieke-Zaak--CAO-WSW--nr-11234-20311--201406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