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38" w:history="1">
        <w:r>
          <w:rPr>
            <w:rFonts w:ascii="Arial" w:hAnsi="Arial" w:eastAsia="Arial" w:cs="Arial"/>
            <w:color w:val="155CAA"/>
            <w:u w:val="single"/>
          </w:rPr>
          <w:t xml:space="preserve">1 20120309 - Reactie op herz. bp appartementen Den Hulst 46 A, nr 1184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38"/>
      <w:r w:rsidRPr="00A448AC">
        <w:rPr>
          <w:rFonts w:ascii="Arial" w:hAnsi="Arial" w:cs="Arial"/>
          <w:b/>
          <w:bCs/>
          <w:color w:val="303F4C"/>
          <w:lang w:val="en-US"/>
        </w:rPr>
        <w:t>20120309 - Reactie op herz. bp appartementen Den Hulst 46 A, nr 1184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 14:53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20120309 - Reactie op herz. bp appartementen Den Hulst 46 A, nr 1184.pdf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20120309-Reactie-op-herz-bp-appartementen-Den-Hulst-46-A-nr-118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