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843" text:style-name="Internet_20_link" text:visited-style-name="Visited_20_Internet_20_Link">
              <text:span text:style-name="ListLabel_20_28">
                <text:span text:style-name="T8">1 20120207 - Pinkroccade - ontwikkeling burgerzaken, nr 538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43"/>
        20120207 - Pinkroccade - ontwikkeling burgerzaken, nr 538
        <text:bookmark-end text:name="408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01-10-2012 14:56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20120207 - Pinkroccade - ontwikkeling burgerzaken, nr 538.pdf
              <text:span text:style-name="T3"/>
            </text:p>
            <text:p text:style-name="P7"/>
          </table:table-cell>
          <table:table-cell table:style-name="Table4.A2" office:value-type="string">
            <text:p text:style-name="P8">07-02-2012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238,81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20120207---Pinkroccade---ontwikkeling-burgerzaken--nr-53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0" meta:character-count="461" meta:non-whitespace-character-count="4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848028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848028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