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20" text:style-name="Internet_20_link" text:visited-style-name="Visited_20_Internet_20_Link">
              <text:span text:style-name="ListLabel_20_28">
                <text:span text:style-name="T8">1 20110711 - ingekomen stuk 3459, bouwkavel Nieuwlandstraat Lemelerveld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20"/>
        20110711 - ingekomen stuk 3459, bouwkavel Nieuwlandstraat Lemelerveld
        <text:bookmark-end text:name="408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08-10-2012 09:42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20110711 Fam. Boksebeld, betr bouwkavel Nieuwlandstraat Lemelerveld.pdf
              <text:span text:style-name="T3"/>
            </text:p>
            <text:p text:style-name="P7"/>
          </table:table-cell>
          <table:table-cell table:style-name="Table4.A2" office:value-type="string">
            <text:p text:style-name="P8">17-04-2012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10711-Fam-Boksebeld-betr-bouwkavel-Nieuwlandstraat-Lemeler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95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