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66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stuk, RKC, Onderzoek rekenkamercommissie Samenwerking en democratisch gehalte, nr 27514-31427, 20150901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66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RKC, Onderzoek rekenkamercommissie Samenwerking en democratisch gehalte, nr 27514-31427, 20150901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RKC, Onderzoek rekenkamercommissie Samenwerking en democratisch gehalte, nr 27514-31427, 20150901.pdf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8-sep-2015-Ingekomen-stuk-RKC-Onderzoek-rekenkamercommissie-Samenwerking-en-democratisch-gehalte-nr-27514-31427-20150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