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5" w:history="1">
        <w:r>
          <w:rPr>
            <w:rFonts w:ascii="Arial" w:hAnsi="Arial" w:eastAsia="Arial" w:cs="Arial"/>
            <w:color w:val="155CAA"/>
            <w:u w:val="single"/>
          </w:rPr>
          <w:t xml:space="preserve">1 Raad 27 nov 2017 - Ingekomen stuk, N.L. Agricola, ontslagbrief, nr 571941-221255, 20171109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5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N.L. Agricola, ontslagbrief, nr 571941-221255, 20171109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N.L. Agricola, ontslagbrief, nr 571941-221255,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7-nov-2017-Ingekomen-stuk-N-L-Agricola-ontslagbrief-nr-571941-221255-201711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