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92" text:style-name="Internet_20_link" text:visited-style-name="Visited_20_Internet_20_Link">
              <text:span text:style-name="ListLabel_20_28">
                <text:span text:style-name="T8">1 Brf Ministerie BZK, Vooraankondiging monitor Integriteit &amp;amp; Veiligheid 2022, 20220127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92"/>
        Brf Ministerie BZK, Vooraankondiging monitor Integriteit &amp;amp; Veiligheid 2022, 20220127
        <text:bookmark-end text:name="426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Ministerie BZK, Vooraankondiging monitor Integriteit &amp;amp; Veiligheid 2022, 20220127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96,91 KB</text:p>
          </table:table-cell>
          <table:table-cell table:style-name="Table4.A2" office:value-type="string">
            <text:p text:style-name="P33">
              <text:a xlink:type="simple" xlink:href="https://ris.dalfsen.nl//Raadsinformatie/Bijlage/Brf-Ministerie-BZK-Vooraankondiging-monitor-Integriteit-Veiligheid-2022-20220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49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