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6" w:history="1">
        <w:r>
          <w:rPr>
            <w:rFonts w:ascii="Arial" w:hAnsi="Arial" w:eastAsia="Arial" w:cs="Arial"/>
            <w:color w:val="155CAA"/>
            <w:u w:val="single"/>
          </w:rPr>
          <w:t xml:space="preserve">1 Brf, Marijn Seuters, Ontslag als commissielid, 20210916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6"/>
      <w:r w:rsidRPr="00A448AC">
        <w:rPr>
          <w:rFonts w:ascii="Arial" w:hAnsi="Arial" w:cs="Arial"/>
          <w:b/>
          <w:bCs/>
          <w:color w:val="303F4C"/>
          <w:lang w:val="en-US"/>
        </w:rPr>
        <w:t>Brf, Marijn Seuters, Ontslag als commissielid, 20210916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Marijn Seuters, Ontslag als commissielid,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arijn-Seuters-Ontslag-als-commissielid-20210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