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68" text:style-name="Internet_20_link" text:visited-style-name="Visited_20_Internet_20_Link">
              <text:span text:style-name="ListLabel_20_28">
                <text:span text:style-name="T8">1 Raad 27 mei 2013 - Ingekomen stuk, J. Roskam, zienswijze Ontwerp BP recreatiewoningen, nr 7132-12282, 20130507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68"/>
        Raad 27 mei 2013 - Ingekomen stuk, J. Roskam, zienswijze Ontwerp BP recreatiewoningen, nr 7132-12282, 20130507
        <text:bookmark-end text:name="410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03-06-2013 09:48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mei 2013 - Ingekomen stuk, J. Roskam, zienswijze Ontwerp BP recreatiewoningen, nr 7132-12282, 20130507.pdf
              <text:span text:style-name="T3"/>
            </text:p>
            <text:p text:style-name="P7"/>
          </table:table-cell>
          <table:table-cell table:style-name="Table4.A2" office:value-type="string">
            <text:p text:style-name="P8">08-05-2013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96,92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7-mei-2013-Ingekomen-stuk-J-Roskam-zienswijze-Ontwerp-BP-recreatiewoningen-nr-7132-12282-201305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20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333009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333009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