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28" text:style-name="Internet_20_link" text:visited-style-name="Visited_20_Internet_20_Link">
              <text:span text:style-name="ListLabel_20_28">
                <text:span text:style-name="T8">1 Raad 26 mei 2015 - Ingekomen stuk, A.K. en J.K.v.D., zienswijze BP buitengebied Westerveldweg, nr 25619-26533, 20150518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28"/>
        Raad 26 mei 2015 - Ingekomen stuk, A.K. en J.K.v.D., zienswijze BP buitengebied Westerveldweg, nr 25619-26533, 20150518
        <text:bookmark-end text:name="413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15:16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2015 - Ingekomen stuk, A.K. en J.K.v.D., zienswijze BP buitengebied Westerveldweg, nr 25619-26533, 20150518.pdf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6-mei-2015-Ingekomen-stuk-A-K-en-J-K-v-D-zienswijze-BP-buitengebied-Westerveldweg-nr-25619-26533-201505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48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