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25" w:history="1">
        <w:r>
          <w:rPr>
            <w:rFonts w:ascii="Arial" w:hAnsi="Arial" w:eastAsia="Arial" w:cs="Arial"/>
            <w:color w:val="155CAA"/>
            <w:u w:val="single"/>
          </w:rPr>
          <w:t xml:space="preserve">1 Raad 21 mrt 2016 - Ingekomen stuk, H. en D. B., Zienswijze BP Muldersweg, nr 1094-1530, 20160215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25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H. en D. B., Zienswijze BP Muldersweg, nr 1094-1530, 20160215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H. en D. B., Zienswijze BP Muldersweg, nr 1094-1530, 20160215.pdf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1-mrt-2016-Ingekomen-stuk-H-en-D-B-Zienswijze-BP-Muldersweg-nr-1094-1530-201602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