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63" w:history="1">
        <w:r>
          <w:rPr>
            <w:rFonts w:ascii="Arial" w:hAnsi="Arial" w:eastAsia="Arial" w:cs="Arial"/>
            <w:color w:val="155CAA"/>
            <w:u w:val="single"/>
          </w:rPr>
          <w:t xml:space="preserve">1 Lbr VNG, Wijziging Model Re-integratieverordening Participatiewet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63"/>
      <w:r w:rsidRPr="00A448AC">
        <w:rPr>
          <w:rFonts w:ascii="Arial" w:hAnsi="Arial" w:cs="Arial"/>
          <w:b/>
          <w:bCs/>
          <w:color w:val="303F4C"/>
          <w:lang w:val="en-US"/>
        </w:rPr>
        <w:t>Lbr VNG, Wijziging Model Re-integratieverordening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Wijziging Model Re-integratieverordening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Wijziging-Model-Re-integratieverordening-Participati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