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66" w:history="1">
        <w:r>
          <w:rPr>
            <w:rFonts w:ascii="Arial" w:hAnsi="Arial" w:eastAsia="Arial" w:cs="Arial"/>
            <w:color w:val="155CAA"/>
            <w:u w:val="single"/>
          </w:rPr>
          <w:t xml:space="preserve">1 Brf Veiligheidsregio IJsselland, Concept Programmabegroting 2023, zaaknr 656486, 20220405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66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Concept Programmabegroting 2023, zaaknr 656486, 20220405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Concept Programmabegroting 2023, zaaknr 656486,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eiligheidsregio-IJsselland-Concept-Programmabegroting-2023-zaaknr-656486-202204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