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9" w:history="1">
        <w:r>
          <w:rPr>
            <w:rFonts w:ascii="Arial" w:hAnsi="Arial" w:eastAsia="Arial" w:cs="Arial"/>
            <w:color w:val="155CAA"/>
            <w:u w:val="single"/>
          </w:rPr>
          <w:t xml:space="preserve">1 Brf, SSC-Ons, Planning &amp;amp; Control documenten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9"/>
      <w:r w:rsidRPr="00A448AC">
        <w:rPr>
          <w:rFonts w:ascii="Arial" w:hAnsi="Arial" w:cs="Arial"/>
          <w:b/>
          <w:bCs/>
          <w:color w:val="303F4C"/>
          <w:lang w:val="en-US"/>
        </w:rPr>
        <w:t>Brf, SSC-Ons, Planning &amp;amp; Control documenten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Aanbiedingsbrief Staten en raden JV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Gewaarmerkte jaarstukken 2022 incl. controleverklaring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Jaarverslag 2022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SSC-Ons, Kaderbrief 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Ontwerpbegroting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 2024 in 1 oogopslag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 ONS, Begrotingswijzigingen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SSC-Ons-Aanbiedingsbrief-Staten-en-raden-JV-2022.pdf" TargetMode="External" /><Relationship Id="rId25" Type="http://schemas.openxmlformats.org/officeDocument/2006/relationships/hyperlink" Target="https://ris.dalfsen.nl//Raadsinformatie/Bijlage/Planning-Control-ONS-Gewaarmerkte-jaarstukken-2022-incl-controleverklaring.pdf" TargetMode="External" /><Relationship Id="rId26" Type="http://schemas.openxmlformats.org/officeDocument/2006/relationships/hyperlink" Target="https://ris.dalfsen.nl//Raadsinformatie/Bijlage/Planning-Control-ONS-Jaarverslag-2022-in-1-oogopslag.pdf" TargetMode="External" /><Relationship Id="rId27" Type="http://schemas.openxmlformats.org/officeDocument/2006/relationships/hyperlink" Target="https://ris.dalfsen.nl//Raadsinformatie/Bijlage/Brf-SSC-Ons-Kaderbrief-begroting-2024.pdf" TargetMode="External" /><Relationship Id="rId28" Type="http://schemas.openxmlformats.org/officeDocument/2006/relationships/hyperlink" Target="https://ris.dalfsen.nl//Raadsinformatie/Bijlage/Planning-Control-ONS-Ontwerpbegroting-2024.pdf" TargetMode="External" /><Relationship Id="rId29" Type="http://schemas.openxmlformats.org/officeDocument/2006/relationships/hyperlink" Target="https://ris.dalfsen.nl//Raadsinformatie/Bijlage/Planning-Control-ONS-Begroting-2024-in-1-oogopslag.pdf" TargetMode="External" /><Relationship Id="rId36" Type="http://schemas.openxmlformats.org/officeDocument/2006/relationships/hyperlink" Target="https://ris.dalfsen.nl//Raadsinformatie/Bijlage/Planning-Control-ONS-Begrotingswijziging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