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56" text:style-name="Internet_20_link" text:visited-style-name="Visited_20_Internet_20_Link">
              <text:span text:style-name="ListLabel_20_28">
                <text:span text:style-name="T8">1 Brf Omgevingsdienst IJsselland, Tweede wijziging GR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56"/>
        Brf Omgevingsdienst IJsselland, Tweede wijziging GR
        <text:bookmark-end text:name="432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24-10-2023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Omgevingsdienst IJsselland, Tweede wijziging GR, 20231024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is.dalfsen.nl//Raadsinformatie/Bijlage/Brf-Omgevingsdienst-IJsselland-Tweede-wijziging-GR-20231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8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