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5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Begrotingswijziging najaar en bestuursrapportage najaar 2022, zaaknr 671635, 20221003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5"/>
      <w:r w:rsidRPr="00A448AC">
        <w:rPr>
          <w:rFonts w:ascii="Arial" w:hAnsi="Arial" w:cs="Arial"/>
          <w:b/>
          <w:bCs/>
          <w:color w:val="303F4C"/>
          <w:lang w:val="en-US"/>
        </w:rPr>
        <w:t>Brf GGD IJsselland, Begrotingswijziging najaar en bestuursrapportage najaar 2022, zaaknr 671635, 20221003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Begrotingswijziging najaar en bestuursrapportage najaar 2022, zaaknr 671635, 20221003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GGD-IJsselland-Begrotingswijziging-najaar-en-bestuursrapportage-najaar-2022-zaaknr-671635-20221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